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_________2021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r w:rsidR="003905AD">
        <w:rPr>
          <w:rFonts w:ascii="Times New Roman" w:eastAsia="Times New Roman" w:hAnsi="Times New Roman"/>
          <w:sz w:val="28"/>
          <w:szCs w:val="28"/>
          <w:lang w:eastAsia="ru-RU"/>
        </w:rPr>
        <w:t>Боровского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3905AD">
        <w:rPr>
          <w:rFonts w:ascii="Times New Roman" w:eastAsia="Times New Roman" w:hAnsi="Times New Roman"/>
          <w:sz w:val="28"/>
          <w:szCs w:val="28"/>
          <w:lang w:eastAsia="ru-RU"/>
        </w:rPr>
        <w:t>Боровского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05AD">
        <w:rPr>
          <w:sz w:val="28"/>
          <w:szCs w:val="28"/>
          <w:lang w:eastAsia="ru-RU"/>
        </w:rPr>
        <w:t>Боровской</w:t>
      </w:r>
      <w:proofErr w:type="spellEnd"/>
      <w:r w:rsidR="003905AD" w:rsidRPr="00026E0A">
        <w:rPr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3905AD">
        <w:rPr>
          <w:sz w:val="28"/>
          <w:szCs w:val="28"/>
        </w:rPr>
        <w:t>24</w:t>
      </w:r>
      <w:r w:rsidR="00026E0A" w:rsidRPr="000D51B2">
        <w:rPr>
          <w:sz w:val="28"/>
          <w:szCs w:val="28"/>
        </w:rPr>
        <w:t>.12.201</w:t>
      </w:r>
      <w:r w:rsidR="003905AD">
        <w:rPr>
          <w:sz w:val="28"/>
          <w:szCs w:val="28"/>
        </w:rPr>
        <w:t>8</w:t>
      </w:r>
      <w:r w:rsidR="00026E0A" w:rsidRPr="000D51B2">
        <w:rPr>
          <w:sz w:val="28"/>
          <w:szCs w:val="28"/>
        </w:rPr>
        <w:t xml:space="preserve"> № </w:t>
      </w:r>
      <w:r w:rsidR="003905AD">
        <w:rPr>
          <w:sz w:val="28"/>
          <w:szCs w:val="28"/>
        </w:rPr>
        <w:t>20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2022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rStyle w:val="af0"/>
          <w:b w:val="0"/>
          <w:i w:val="0"/>
          <w:sz w:val="28"/>
          <w:szCs w:val="28"/>
        </w:rPr>
        <w:t>В соответствии со статьей 184.2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Бюджетного кодекса РФ, и </w:t>
      </w:r>
      <w:r w:rsidR="001E371E">
        <w:rPr>
          <w:sz w:val="28"/>
          <w:szCs w:val="28"/>
        </w:rPr>
        <w:t xml:space="preserve">разделом </w:t>
      </w:r>
      <w:r w:rsidR="001E371E" w:rsidRPr="000D51B2">
        <w:rPr>
          <w:sz w:val="28"/>
          <w:szCs w:val="28"/>
        </w:rPr>
        <w:t>11,12,13</w:t>
      </w:r>
      <w:r w:rsidRPr="000D51B2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Положения </w:t>
      </w:r>
      <w:r w:rsidR="001E371E">
        <w:rPr>
          <w:sz w:val="28"/>
          <w:szCs w:val="28"/>
        </w:rPr>
        <w:t>«</w:t>
      </w:r>
      <w:r w:rsidR="001E371E" w:rsidRPr="00026E0A">
        <w:rPr>
          <w:bCs/>
          <w:spacing w:val="1"/>
          <w:sz w:val="28"/>
          <w:szCs w:val="28"/>
        </w:rPr>
        <w:t>О</w:t>
      </w:r>
      <w:r w:rsidR="001E371E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05AD">
        <w:rPr>
          <w:sz w:val="28"/>
          <w:szCs w:val="28"/>
          <w:lang w:eastAsia="ru-RU"/>
        </w:rPr>
        <w:t>Боровской</w:t>
      </w:r>
      <w:proofErr w:type="spellEnd"/>
      <w:r w:rsidR="003905AD" w:rsidRPr="00026E0A">
        <w:rPr>
          <w:sz w:val="28"/>
          <w:szCs w:val="28"/>
        </w:rPr>
        <w:t xml:space="preserve"> </w:t>
      </w:r>
      <w:r w:rsidR="001E371E" w:rsidRPr="00026E0A">
        <w:rPr>
          <w:sz w:val="28"/>
          <w:szCs w:val="28"/>
        </w:rPr>
        <w:t xml:space="preserve">сельсовет </w:t>
      </w:r>
      <w:proofErr w:type="spellStart"/>
      <w:r w:rsidR="001E371E" w:rsidRPr="00026E0A">
        <w:rPr>
          <w:sz w:val="28"/>
          <w:szCs w:val="28"/>
        </w:rPr>
        <w:t>Крутихинского</w:t>
      </w:r>
      <w:proofErr w:type="spellEnd"/>
      <w:r w:rsidR="001E371E" w:rsidRPr="00026E0A">
        <w:rPr>
          <w:sz w:val="28"/>
          <w:szCs w:val="28"/>
        </w:rPr>
        <w:t xml:space="preserve"> района Алтайского края</w:t>
      </w:r>
      <w:r w:rsidR="001E371E">
        <w:rPr>
          <w:sz w:val="28"/>
          <w:szCs w:val="28"/>
        </w:rPr>
        <w:t>»</w:t>
      </w:r>
      <w:r w:rsidR="001E371E" w:rsidRPr="001E371E">
        <w:rPr>
          <w:sz w:val="28"/>
          <w:szCs w:val="28"/>
        </w:rPr>
        <w:t xml:space="preserve"> </w:t>
      </w:r>
      <w:r w:rsidRPr="001E371E">
        <w:rPr>
          <w:sz w:val="28"/>
          <w:szCs w:val="28"/>
        </w:rPr>
        <w:t xml:space="preserve">одновременно с проектом решения о бюджете в представительный орган представлены документы и материалы </w:t>
      </w:r>
      <w:r w:rsidRPr="001E371E">
        <w:rPr>
          <w:rStyle w:val="af0"/>
          <w:b w:val="0"/>
          <w:i w:val="0"/>
          <w:sz w:val="28"/>
          <w:szCs w:val="28"/>
        </w:rPr>
        <w:t>в полном объеме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</w:t>
      </w:r>
      <w:proofErr w:type="gramStart"/>
      <w:r w:rsidRPr="001E371E">
        <w:rPr>
          <w:sz w:val="28"/>
          <w:szCs w:val="28"/>
        </w:rPr>
        <w:t>представленном</w:t>
      </w:r>
      <w:proofErr w:type="gramEnd"/>
      <w:r w:rsidRPr="001E371E">
        <w:rPr>
          <w:sz w:val="28"/>
          <w:szCs w:val="28"/>
        </w:rPr>
        <w:t xml:space="preserve"> пакете документов, </w:t>
      </w:r>
      <w:proofErr w:type="gramStart"/>
      <w:r w:rsidRPr="001E371E">
        <w:rPr>
          <w:sz w:val="28"/>
          <w:szCs w:val="28"/>
        </w:rPr>
        <w:t>устанавливаемый</w:t>
      </w:r>
      <w:proofErr w:type="gramEnd"/>
      <w:r w:rsidRPr="001E371E">
        <w:rPr>
          <w:sz w:val="28"/>
          <w:szCs w:val="28"/>
        </w:rPr>
        <w:t xml:space="preserve">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r w:rsidR="003905AD">
        <w:rPr>
          <w:sz w:val="28"/>
          <w:szCs w:val="28"/>
          <w:lang w:eastAsia="ru-RU"/>
        </w:rPr>
        <w:t>Боровского</w:t>
      </w:r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r w:rsidR="003905AD">
        <w:rPr>
          <w:sz w:val="28"/>
          <w:szCs w:val="28"/>
          <w:lang w:eastAsia="ru-RU"/>
        </w:rPr>
        <w:t>Боровского</w:t>
      </w:r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53F92" w:rsidRPr="00964B61">
        <w:rPr>
          <w:sz w:val="28"/>
          <w:szCs w:val="28"/>
        </w:rPr>
        <w:t>2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lastRenderedPageBreak/>
        <w:t xml:space="preserve">В составе материалов к проекту решения о бюджете представлены основные направления бюджетной и налоговой политики </w:t>
      </w:r>
      <w:r w:rsidR="003905AD">
        <w:rPr>
          <w:sz w:val="28"/>
          <w:szCs w:val="28"/>
          <w:lang w:eastAsia="ru-RU"/>
        </w:rPr>
        <w:t>Боровского</w:t>
      </w:r>
      <w:r w:rsidR="003905AD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2022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3905AD">
        <w:rPr>
          <w:szCs w:val="28"/>
        </w:rPr>
        <w:t>Боровского</w:t>
      </w:r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r w:rsidR="003905AD">
        <w:rPr>
          <w:szCs w:val="28"/>
        </w:rPr>
        <w:t>Боровского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r w:rsidR="003905AD">
        <w:rPr>
          <w:szCs w:val="28"/>
        </w:rPr>
        <w:t>Боровского</w:t>
      </w:r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3D56D7">
        <w:rPr>
          <w:rFonts w:eastAsiaTheme="minorHAnsi"/>
          <w:szCs w:val="28"/>
          <w:lang w:eastAsia="en-US"/>
        </w:rPr>
        <w:t>установлено не соответствие статьи 7 «Вступление в силу</w:t>
      </w:r>
      <w:proofErr w:type="gramEnd"/>
      <w:r w:rsidR="003D56D7">
        <w:rPr>
          <w:rFonts w:eastAsiaTheme="minorHAnsi"/>
          <w:szCs w:val="28"/>
          <w:lang w:eastAsia="en-US"/>
        </w:rPr>
        <w:t xml:space="preserve"> настоящего Решения» проекта решения  </w:t>
      </w:r>
      <w:r w:rsidR="003D56D7" w:rsidRPr="00AC11AF">
        <w:t>ст</w:t>
      </w:r>
      <w:r w:rsidR="003D56D7">
        <w:t xml:space="preserve">атье </w:t>
      </w:r>
      <w:r w:rsidR="003D56D7" w:rsidRPr="00AC11AF">
        <w:t>5 Бюджетного Кодекса РФ</w:t>
      </w:r>
      <w:r w:rsidR="003D56D7" w:rsidRPr="007A0588">
        <w:rPr>
          <w:rFonts w:eastAsiaTheme="minorHAnsi"/>
          <w:szCs w:val="28"/>
          <w:lang w:eastAsia="en-US"/>
        </w:rPr>
        <w:t>.</w:t>
      </w:r>
      <w:r w:rsidR="003D56D7" w:rsidRPr="00012418">
        <w:t xml:space="preserve"> </w:t>
      </w: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F4FF0">
        <w:rPr>
          <w:rFonts w:eastAsiaTheme="minorHAnsi"/>
          <w:szCs w:val="28"/>
          <w:lang w:eastAsia="en-US"/>
        </w:rPr>
        <w:t>2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2022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596B7B">
        <w:rPr>
          <w:sz w:val="28"/>
          <w:szCs w:val="28"/>
        </w:rPr>
        <w:t>2039,6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596B7B">
        <w:rPr>
          <w:sz w:val="28"/>
          <w:szCs w:val="28"/>
        </w:rPr>
        <w:t>2039,6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57A2F"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57A2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B05A14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2828,6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2039,6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B05A14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706,3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B05A14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B05A14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2062,4</w:t>
            </w:r>
          </w:p>
        </w:tc>
        <w:tc>
          <w:tcPr>
            <w:tcW w:w="2800" w:type="dxa"/>
          </w:tcPr>
          <w:p w:rsidR="00952DE8" w:rsidRDefault="00596B7B" w:rsidP="00596B7B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1259,4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B05A14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2832,2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2039,6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B05A14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Pr="001814A5">
        <w:t xml:space="preserve">1 года по 2022 год снижение доходов составит на </w:t>
      </w:r>
      <w:r w:rsidR="00B05A14">
        <w:t>789,0</w:t>
      </w:r>
      <w:r w:rsidR="001814A5" w:rsidRPr="001814A5">
        <w:t xml:space="preserve"> тыс. </w:t>
      </w:r>
      <w:r w:rsidRPr="001814A5">
        <w:t xml:space="preserve">руб. или на </w:t>
      </w:r>
      <w:r w:rsidR="00B05A14">
        <w:t>27,9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</w:t>
      </w:r>
      <w:r w:rsidRPr="00AF4E65">
        <w:rPr>
          <w:sz w:val="28"/>
          <w:szCs w:val="28"/>
        </w:rPr>
        <w:lastRenderedPageBreak/>
        <w:t xml:space="preserve">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AF4E65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C2497" w:rsidRPr="00AF4E65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057A2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20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83140C" w:rsidP="0083140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1805AB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766,1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780,2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18,3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21,8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8,8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83140C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805AB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191,9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805AB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136,8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490,9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495,1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576,8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83140C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83140C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3140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7,0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83140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1805AB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50,8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1327,5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2062,5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1259,4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83140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2828,6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1805A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2039,6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22CB3" w:rsidRPr="00E22CB3">
        <w:rPr>
          <w:sz w:val="28"/>
          <w:szCs w:val="28"/>
        </w:rPr>
        <w:t>2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2022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которых составит в 2020 году – </w:t>
      </w:r>
      <w:r w:rsidR="004B4E48">
        <w:t>70,1</w:t>
      </w:r>
      <w:r w:rsidRPr="008D7AFF">
        <w:t xml:space="preserve">%, в 2021 году – </w:t>
      </w:r>
      <w:r w:rsidR="004B4E48">
        <w:t>72,9</w:t>
      </w:r>
      <w:r w:rsidRPr="008D7AFF">
        <w:t xml:space="preserve">% и </w:t>
      </w:r>
      <w:r w:rsidR="004B4E48">
        <w:t>61,7</w:t>
      </w:r>
      <w:r w:rsidRPr="008D7AFF">
        <w:t>%</w:t>
      </w:r>
      <w:r w:rsidR="00741FFA">
        <w:t xml:space="preserve"> в 2022 году.</w:t>
      </w:r>
    </w:p>
    <w:p w:rsidR="0005520E" w:rsidRPr="00741FFA" w:rsidRDefault="0005520E" w:rsidP="00741FFA">
      <w:pPr>
        <w:pStyle w:val="a5"/>
      </w:pPr>
      <w:r>
        <w:lastRenderedPageBreak/>
        <w:t xml:space="preserve">В общем объеме планируемых в 2022 году доходов бюджета собственные доходы составляют </w:t>
      </w:r>
      <w:r w:rsidR="004B4E48">
        <w:t>38,2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 поступления на 2022 год 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земельного налога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BA45B0">
        <w:rPr>
          <w:rFonts w:eastAsiaTheme="minorHAnsi"/>
          <w:szCs w:val="28"/>
          <w:lang w:eastAsia="en-US"/>
        </w:rPr>
        <w:t>576,8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увеличивается по сравнению с ожидаемым исполнением за 2021 год на </w:t>
      </w:r>
      <w:r w:rsidR="00BA45B0">
        <w:rPr>
          <w:rFonts w:eastAsiaTheme="minorHAnsi"/>
          <w:szCs w:val="28"/>
          <w:lang w:eastAsia="en-US"/>
        </w:rPr>
        <w:t>16,5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Прогнозные поступления земельного налога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Данный вид налога является основным источником налоговых доходов проекта бюджета на 2022 год (удельный вес в структуре налоговых доходов </w:t>
      </w:r>
      <w:r w:rsidR="00BA45B0">
        <w:rPr>
          <w:rFonts w:eastAsiaTheme="minorHAnsi"/>
          <w:szCs w:val="28"/>
          <w:lang w:eastAsia="en-US"/>
        </w:rPr>
        <w:t>73,9%</w:t>
      </w:r>
      <w:r w:rsidRPr="006D4E53">
        <w:rPr>
          <w:rFonts w:eastAsiaTheme="minorHAnsi"/>
          <w:szCs w:val="28"/>
          <w:lang w:eastAsia="en-US"/>
        </w:rPr>
        <w:t>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2022 год</w:t>
      </w:r>
      <w:r w:rsidR="00BA4D28">
        <w:t xml:space="preserve"> прогнозируется в сумме </w:t>
      </w:r>
      <w:r w:rsidR="00BA45B0">
        <w:t>21,8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>Прогнозные поступления налога на доходы физических лиц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A56D63">
        <w:rPr>
          <w:sz w:val="26"/>
          <w:szCs w:val="26"/>
          <w:lang w:eastAsia="en-US"/>
        </w:rPr>
        <w:t>8,8</w:t>
      </w:r>
      <w:r w:rsidR="00D567B7">
        <w:rPr>
          <w:szCs w:val="28"/>
          <w:lang w:eastAsia="en-US"/>
        </w:rPr>
        <w:t xml:space="preserve"> тыс. рублей, </w:t>
      </w:r>
      <w:r w:rsidR="00A56D63">
        <w:rPr>
          <w:szCs w:val="28"/>
          <w:lang w:eastAsia="en-US"/>
        </w:rPr>
        <w:t>предшествующем</w:t>
      </w:r>
      <w:r w:rsidR="00D567B7">
        <w:rPr>
          <w:szCs w:val="28"/>
          <w:lang w:eastAsia="en-US"/>
        </w:rPr>
        <w:t xml:space="preserve"> отчетн</w:t>
      </w:r>
      <w:r w:rsidR="00A56D63">
        <w:rPr>
          <w:szCs w:val="28"/>
          <w:lang w:eastAsia="en-US"/>
        </w:rPr>
        <w:t>ом</w:t>
      </w:r>
      <w:r w:rsidR="00D567B7">
        <w:rPr>
          <w:szCs w:val="28"/>
          <w:lang w:eastAsia="en-US"/>
        </w:rPr>
        <w:t xml:space="preserve"> период</w:t>
      </w:r>
      <w:r w:rsidR="00A56D63">
        <w:rPr>
          <w:szCs w:val="28"/>
          <w:lang w:eastAsia="en-US"/>
        </w:rPr>
        <w:t>е</w:t>
      </w:r>
      <w:r w:rsidR="00D567B7">
        <w:rPr>
          <w:szCs w:val="28"/>
          <w:lang w:eastAsia="en-US"/>
        </w:rPr>
        <w:t xml:space="preserve"> поступлени</w:t>
      </w:r>
      <w:r w:rsidR="00A56D63">
        <w:rPr>
          <w:szCs w:val="28"/>
          <w:lang w:eastAsia="en-US"/>
        </w:rPr>
        <w:t>й</w:t>
      </w:r>
      <w:r w:rsidR="00D567B7">
        <w:rPr>
          <w:szCs w:val="28"/>
          <w:lang w:eastAsia="en-US"/>
        </w:rPr>
        <w:t xml:space="preserve"> </w:t>
      </w:r>
      <w:r w:rsidR="00A56D63">
        <w:rPr>
          <w:szCs w:val="28"/>
          <w:lang w:eastAsia="en-US"/>
        </w:rPr>
        <w:t>не было.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974A77" w:rsidRDefault="00974A77" w:rsidP="009F6906">
      <w:pPr>
        <w:pStyle w:val="a5"/>
      </w:pPr>
      <w:bookmarkStart w:id="0" w:name="bookmark3"/>
      <w:r>
        <w:t xml:space="preserve">Прогнозные поступления </w:t>
      </w:r>
      <w:r w:rsidR="00D567B7">
        <w:t>ЕСХН</w:t>
      </w:r>
      <w:r>
        <w:t xml:space="preserve"> определены исходя из прогноза, представленного Межрайонной ИФНС России № 6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Расчет государственной пошлины выполнен на основе оценки поступления за 2021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</w:r>
      <w:r w:rsidRPr="00AD3046">
        <w:rPr>
          <w:b/>
        </w:rPr>
        <w:lastRenderedPageBreak/>
        <w:t>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AD3046" w:rsidRPr="005A6A6A">
        <w:rPr>
          <w:spacing w:val="4"/>
          <w:szCs w:val="28"/>
        </w:rPr>
        <w:t>2</w:t>
      </w:r>
      <w:r w:rsidRPr="005A6A6A">
        <w:rPr>
          <w:spacing w:val="4"/>
          <w:szCs w:val="28"/>
        </w:rPr>
        <w:t xml:space="preserve"> году в сумме </w:t>
      </w:r>
      <w:r w:rsidR="00A56D63">
        <w:rPr>
          <w:spacing w:val="4"/>
          <w:szCs w:val="28"/>
        </w:rPr>
        <w:t>25,0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 xml:space="preserve">расходов, понесенных в связи с эксплуатацией имущества на 2022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7</w:t>
      </w:r>
      <w:r w:rsidR="00A56D63">
        <w:rPr>
          <w:b w:val="0"/>
          <w:spacing w:val="4"/>
        </w:rPr>
        <w:t>,0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2022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A0AF0" w:rsidRPr="002A0AF0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A0AF0" w:rsidRPr="0032509C">
        <w:rPr>
          <w:sz w:val="28"/>
          <w:szCs w:val="28"/>
        </w:rPr>
        <w:t>2</w:t>
      </w:r>
      <w:r w:rsidRPr="0032509C">
        <w:rPr>
          <w:sz w:val="28"/>
          <w:szCs w:val="28"/>
        </w:rPr>
        <w:t xml:space="preserve"> год прогнозируются в сумме </w:t>
      </w:r>
      <w:r w:rsidR="00FB4D99">
        <w:rPr>
          <w:sz w:val="28"/>
          <w:szCs w:val="28"/>
        </w:rPr>
        <w:t>1163,7</w:t>
      </w:r>
      <w:r w:rsidR="0032509C" w:rsidRPr="0032509C">
        <w:rPr>
          <w:sz w:val="28"/>
          <w:szCs w:val="28"/>
        </w:rPr>
        <w:t xml:space="preserve"> тыс. рублей, что меньше поступлений 2021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2022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 xml:space="preserve">Отклонение 2022г. от оценки 2021г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803,0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20,2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759,9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8D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8D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8DF" w:rsidP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C4FCF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FC4FCF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B378D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B378D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FC4FCF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lastRenderedPageBreak/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070975">
        <w:rPr>
          <w:sz w:val="28"/>
          <w:szCs w:val="28"/>
        </w:rPr>
        <w:t>уменьшена</w:t>
      </w:r>
      <w:r w:rsidRPr="00FE53A2">
        <w:rPr>
          <w:sz w:val="28"/>
          <w:szCs w:val="28"/>
        </w:rPr>
        <w:t xml:space="preserve"> на</w:t>
      </w:r>
      <w:r w:rsidR="00C518C4">
        <w:rPr>
          <w:sz w:val="28"/>
          <w:szCs w:val="28"/>
        </w:rPr>
        <w:t xml:space="preserve"> </w:t>
      </w:r>
      <w:r w:rsidR="00070975">
        <w:rPr>
          <w:sz w:val="28"/>
          <w:szCs w:val="28"/>
        </w:rPr>
        <w:t>116,8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75,</w:t>
      </w:r>
      <w:r w:rsidR="00070975">
        <w:rPr>
          <w:sz w:val="28"/>
          <w:szCs w:val="28"/>
        </w:rPr>
        <w:t>5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070975">
        <w:rPr>
          <w:sz w:val="28"/>
          <w:szCs w:val="28"/>
        </w:rPr>
        <w:t>5,3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</w:t>
      </w:r>
      <w:r w:rsidR="005A6A6A" w:rsidRPr="00FE53A2">
        <w:rPr>
          <w:sz w:val="28"/>
          <w:szCs w:val="28"/>
        </w:rPr>
        <w:t>1</w:t>
      </w:r>
      <w:r w:rsidR="00070975">
        <w:rPr>
          <w:sz w:val="28"/>
          <w:szCs w:val="28"/>
        </w:rPr>
        <w:t>6</w:t>
      </w:r>
      <w:r w:rsidR="005A6A6A" w:rsidRPr="00FE53A2">
        <w:rPr>
          <w:sz w:val="28"/>
          <w:szCs w:val="28"/>
        </w:rPr>
        <w:t>9,</w:t>
      </w:r>
      <w:r w:rsidR="00ED7139">
        <w:rPr>
          <w:sz w:val="28"/>
          <w:szCs w:val="28"/>
        </w:rPr>
        <w:t>8</w:t>
      </w:r>
      <w:r w:rsidRPr="00FE53A2">
        <w:rPr>
          <w:sz w:val="28"/>
          <w:szCs w:val="28"/>
        </w:rPr>
        <w:t xml:space="preserve"> тыс. руб., что </w:t>
      </w:r>
      <w:r w:rsidR="0007097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1 года на </w:t>
      </w:r>
      <w:r w:rsidR="00070975">
        <w:rPr>
          <w:sz w:val="28"/>
          <w:szCs w:val="28"/>
        </w:rPr>
        <w:t>38,8</w:t>
      </w:r>
      <w:r w:rsidRPr="00FE53A2">
        <w:rPr>
          <w:sz w:val="28"/>
          <w:szCs w:val="28"/>
        </w:rPr>
        <w:t xml:space="preserve"> тыс. руб. 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2022 год составил</w:t>
      </w:r>
      <w:r>
        <w:rPr>
          <w:sz w:val="28"/>
          <w:szCs w:val="28"/>
        </w:rPr>
        <w:t xml:space="preserve"> 14</w:t>
      </w:r>
      <w:r w:rsidR="00070975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21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030B2E" w:rsidRPr="00FE53A2">
        <w:rPr>
          <w:sz w:val="28"/>
          <w:szCs w:val="28"/>
        </w:rPr>
        <w:t>5</w:t>
      </w:r>
      <w:r w:rsidR="00070975">
        <w:rPr>
          <w:sz w:val="28"/>
          <w:szCs w:val="28"/>
        </w:rPr>
        <w:t>0,9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16587D">
        <w:rPr>
          <w:rFonts w:eastAsiaTheme="minorHAnsi"/>
          <w:szCs w:val="28"/>
          <w:lang w:eastAsia="en-US"/>
        </w:rPr>
        <w:t>Боровского</w:t>
      </w:r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>
        <w:rPr>
          <w:rFonts w:eastAsiaTheme="minorHAnsi"/>
          <w:szCs w:val="28"/>
          <w:lang w:eastAsia="en-US"/>
        </w:rPr>
        <w:t>2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16587D">
        <w:rPr>
          <w:rFonts w:eastAsiaTheme="minorHAnsi"/>
          <w:szCs w:val="28"/>
          <w:lang w:eastAsia="en-US"/>
        </w:rPr>
        <w:t>Боровского</w:t>
      </w:r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>
        <w:t>2</w:t>
      </w:r>
      <w:r w:rsidRPr="00D451EC">
        <w:t xml:space="preserve"> год расходы бюджета прогнозируются в размере </w:t>
      </w:r>
      <w:r w:rsidR="0016587D">
        <w:t>2039,6</w:t>
      </w:r>
      <w:r w:rsidR="00483426">
        <w:t xml:space="preserve"> тыс. руб., что  </w:t>
      </w:r>
      <w:r w:rsidR="00F94471">
        <w:t xml:space="preserve">меньше </w:t>
      </w:r>
      <w:r w:rsidR="0016587D">
        <w:t>28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16587D">
        <w:t>792,6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2022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56728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2022г. от оценки 2021г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7768D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64,3</w:t>
            </w:r>
          </w:p>
        </w:tc>
      </w:tr>
      <w:tr w:rsidR="00E12346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8DD" w:rsidRPr="006941FD" w:rsidRDefault="007768DD" w:rsidP="007768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C69A3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65D7C" w:rsidP="00E65D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776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C69A3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65D7C" w:rsidP="00E65D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65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7768D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7768D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7768D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65D7C" w:rsidP="00E65D7C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852E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5,3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546E92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1F207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07F" w:rsidRDefault="001F207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E12346" w:rsidRPr="001F207F" w:rsidRDefault="00B46007" w:rsidP="001F2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6061D1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007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B46007" w:rsidRDefault="00B46007" w:rsidP="00B46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007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B46007" w:rsidRDefault="00B46007" w:rsidP="00B46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6061D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227D02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227D02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227D02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227D02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  <w:p w:rsidR="00227D02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5FC" w:rsidRDefault="009235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B46007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B46007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B46007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B46007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E92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46E92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46E92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46E92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4A3A6E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46E9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D475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901,0</w:t>
            </w:r>
          </w:p>
        </w:tc>
      </w:tr>
      <w:tr w:rsidR="005435B0" w:rsidRPr="006941FD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227D02" w:rsidRPr="006941FD" w:rsidRDefault="00227D02" w:rsidP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B46007" w:rsidRPr="006941FD" w:rsidRDefault="00227D0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EB3189">
            <w:pPr>
              <w:rPr>
                <w:sz w:val="24"/>
                <w:szCs w:val="24"/>
              </w:rPr>
            </w:pPr>
          </w:p>
          <w:p w:rsidR="00CD4755" w:rsidRPr="006941FD" w:rsidRDefault="00CD4755" w:rsidP="00EB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4600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D475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9327B5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9327B5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B45027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B45027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5C10E6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E12346" w:rsidRDefault="00DD5259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5C10E6">
              <w:rPr>
                <w:sz w:val="24"/>
                <w:szCs w:val="24"/>
              </w:rPr>
              <w:t>0,0</w:t>
            </w:r>
          </w:p>
        </w:tc>
      </w:tr>
      <w:tr w:rsidR="00DD525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6941FD" w:rsidRDefault="00DD52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Default="00DD5259">
            <w:r w:rsidRPr="005C10E6">
              <w:rPr>
                <w:sz w:val="24"/>
                <w:szCs w:val="24"/>
              </w:rPr>
              <w:t>0,0</w:t>
            </w:r>
          </w:p>
        </w:tc>
      </w:tr>
      <w:tr w:rsidR="00EB318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5D496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DD5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5D496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DD5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227D0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5D496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6941FD" w:rsidRDefault="00DD5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227D02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2832,2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5D496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D525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792,6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r w:rsidR="009645B3">
        <w:rPr>
          <w:rFonts w:eastAsiaTheme="minorHAnsi"/>
          <w:szCs w:val="28"/>
          <w:lang w:eastAsia="en-US"/>
        </w:rPr>
        <w:t>Боровского</w:t>
      </w:r>
      <w:r w:rsidR="0093576D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r w:rsidR="009645B3">
        <w:rPr>
          <w:rFonts w:eastAsiaTheme="minorHAnsi"/>
          <w:szCs w:val="28"/>
          <w:lang w:eastAsia="en-US"/>
        </w:rPr>
        <w:t>Боровского</w:t>
      </w:r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187D4D" w:rsidRDefault="00352AE8" w:rsidP="00AF1519">
      <w:pPr>
        <w:pStyle w:val="a5"/>
      </w:pPr>
      <w:r w:rsidRPr="0011203C">
        <w:t xml:space="preserve">Проектом бюджета </w:t>
      </w:r>
      <w:r w:rsidR="00587E8D">
        <w:t>на 2022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187D4D">
        <w:t>1784,3</w:t>
      </w:r>
      <w:r w:rsidRPr="00E911E9">
        <w:t xml:space="preserve"> тыс. руб., что </w:t>
      </w:r>
      <w:r w:rsidR="00FA534F">
        <w:t>больше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FA534F">
        <w:t>1</w:t>
      </w:r>
      <w:r w:rsidRPr="00E911E9">
        <w:t xml:space="preserve"> года на </w:t>
      </w:r>
      <w:r w:rsidR="00187D4D">
        <w:t>3,6</w:t>
      </w:r>
      <w:r w:rsidR="00B87C60">
        <w:t>%</w:t>
      </w:r>
      <w:r w:rsidRPr="00E911E9">
        <w:t xml:space="preserve">, или на </w:t>
      </w:r>
      <w:r w:rsidR="00187D4D">
        <w:t>64,3</w:t>
      </w:r>
      <w:r w:rsidRPr="00E911E9">
        <w:t xml:space="preserve"> тыс. руб. Удельный вес расходов по разделу составляет </w:t>
      </w:r>
      <w:r w:rsidR="00187D4D">
        <w:t>87,5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026C12">
        <w:rPr>
          <w:szCs w:val="28"/>
        </w:rPr>
        <w:t>1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187D4D">
        <w:rPr>
          <w:szCs w:val="28"/>
        </w:rPr>
        <w:t>45,8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87C60">
        <w:rPr>
          <w:szCs w:val="28"/>
        </w:rPr>
        <w:t>2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увеличение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187D4D">
        <w:rPr>
          <w:szCs w:val="28"/>
        </w:rPr>
        <w:t>58,5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lastRenderedPageBreak/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A11D4C">
        <w:t>75,5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A11D4C">
        <w:t>7,5</w:t>
      </w:r>
      <w:r w:rsidR="00E301FB">
        <w:t>%</w:t>
      </w:r>
      <w:r w:rsidRPr="00464F9E">
        <w:t>, или на</w:t>
      </w:r>
      <w:r w:rsidR="00E301FB">
        <w:t xml:space="preserve"> </w:t>
      </w:r>
      <w:r w:rsidR="00A11D4C">
        <w:t>5,3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A11D4C">
        <w:t>,7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1065AA">
        <w:t>9,8</w:t>
      </w:r>
      <w:r w:rsidRPr="00232ED0">
        <w:t xml:space="preserve"> тыс. руб., что на </w:t>
      </w:r>
      <w:r w:rsidR="00B254FA">
        <w:t>1</w:t>
      </w:r>
      <w:r w:rsidR="001065AA">
        <w:t>,2</w:t>
      </w:r>
      <w:r w:rsidRPr="00232ED0">
        <w:t xml:space="preserve"> тыс. руб. </w:t>
      </w:r>
      <w:r w:rsidR="001065AA">
        <w:t>меньше бюджетных назначений 2021</w:t>
      </w:r>
      <w:r w:rsidRPr="00232ED0">
        <w:t xml:space="preserve"> года.  Удельный вес расходов по разделу  составил </w:t>
      </w:r>
      <w:r w:rsidR="00CE6811">
        <w:t>0,5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на </w:t>
      </w:r>
      <w:r w:rsidR="00B254FA">
        <w:t>4</w:t>
      </w:r>
      <w:r w:rsidR="001065AA">
        <w:t>0,0</w:t>
      </w:r>
      <w:r w:rsidRPr="00232ED0">
        <w:t xml:space="preserve"> тыс. руб. или на </w:t>
      </w:r>
      <w:r w:rsidR="00B254FA">
        <w:t>66,6%</w:t>
      </w:r>
      <w:r w:rsidRPr="00232ED0">
        <w:t xml:space="preserve"> </w:t>
      </w:r>
      <w:r w:rsidR="00B254FA">
        <w:t>больше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B254FA">
        <w:t>4,9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B254FA" w:rsidP="00AB71B4">
      <w:pPr>
        <w:pStyle w:val="a5"/>
      </w:pPr>
      <w:r>
        <w:t>Увеличение</w:t>
      </w:r>
      <w:r w:rsidR="00352AE8" w:rsidRPr="00D75FE7">
        <w:t xml:space="preserve"> 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>
        <w:t>больше</w:t>
      </w:r>
      <w:r w:rsidR="001065AA">
        <w:t xml:space="preserve"> в связи с тем, что </w:t>
      </w:r>
      <w:r>
        <w:t>планируется ямочный</w:t>
      </w:r>
      <w:r w:rsidR="001065AA">
        <w:t xml:space="preserve"> ремонт дорожного полотна в черте населенного пункта</w:t>
      </w:r>
      <w:r>
        <w:t xml:space="preserve"> и</w:t>
      </w:r>
      <w:r w:rsidR="001065AA">
        <w:t xml:space="preserve">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AB71B4">
        <w:t>2</w:t>
      </w:r>
      <w:r w:rsidRPr="006F43F0">
        <w:t xml:space="preserve"> год прогнозируются бюджетные ассигнования в размере </w:t>
      </w:r>
      <w:r w:rsidR="00B254FA">
        <w:t>60,0</w:t>
      </w:r>
      <w:r w:rsidRPr="006F43F0">
        <w:t xml:space="preserve"> тыс. руб., что на </w:t>
      </w:r>
      <w:r w:rsidR="00B254FA">
        <w:t>901,0</w:t>
      </w:r>
      <w:r w:rsidRPr="006F43F0">
        <w:t xml:space="preserve"> тыс. руб. или на </w:t>
      </w:r>
      <w:r w:rsidR="00B254FA">
        <w:t>9</w:t>
      </w:r>
      <w:r w:rsidR="00CE6811">
        <w:t>3,</w:t>
      </w:r>
      <w:r w:rsidR="00B254FA">
        <w:t>7</w:t>
      </w:r>
      <w:r w:rsidR="00AB71B4">
        <w:t>%</w:t>
      </w:r>
      <w:r w:rsidRPr="006F43F0">
        <w:t xml:space="preserve"> </w:t>
      </w:r>
      <w:r w:rsidR="00B254FA">
        <w:t>меньше</w:t>
      </w:r>
      <w:r w:rsidR="00AB71B4">
        <w:t xml:space="preserve"> бюджетных назначений 2021</w:t>
      </w:r>
      <w:r w:rsidRPr="006F43F0">
        <w:t xml:space="preserve"> года. Доля расходов  по указанному разделу составит </w:t>
      </w:r>
      <w:r w:rsidR="00B254FA">
        <w:t>2,9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352AE8" w:rsidP="00D21F27">
      <w:pPr>
        <w:pStyle w:val="a5"/>
      </w:pPr>
      <w:r w:rsidRPr="00277B4E">
        <w:t>Уменьшение расходов в 202</w:t>
      </w:r>
      <w:r w:rsidR="00AB71B4">
        <w:t>2</w:t>
      </w:r>
      <w:r w:rsidRPr="00277B4E">
        <w:t xml:space="preserve"> году по отношению к утвержденным показателям 202</w:t>
      </w:r>
      <w:r w:rsidR="00AB71B4">
        <w:t>1</w:t>
      </w:r>
      <w:r w:rsidRPr="00277B4E">
        <w:t xml:space="preserve"> год</w:t>
      </w:r>
      <w:r w:rsidR="00AB71B4">
        <w:t>а прогнозируется 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Pr="00277B4E">
        <w:t xml:space="preserve"> (050</w:t>
      </w:r>
      <w:r w:rsidR="00AB71B4">
        <w:t>3</w:t>
      </w:r>
      <w:r w:rsidRPr="00277B4E">
        <w:t>) на</w:t>
      </w:r>
      <w:r w:rsidR="00B254FA">
        <w:t xml:space="preserve"> 901,0</w:t>
      </w:r>
      <w:r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2022 году.</w:t>
      </w:r>
      <w:r w:rsidRPr="00277B4E">
        <w:t xml:space="preserve"> </w:t>
      </w:r>
      <w:r w:rsidR="00AB71B4">
        <w:t xml:space="preserve"> </w:t>
      </w:r>
    </w:p>
    <w:p w:rsidR="00B254FA" w:rsidRDefault="00B254FA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2022</w:t>
      </w:r>
      <w:r w:rsidRPr="005428D2">
        <w:t xml:space="preserve"> год прогнозируются бюджетные ассигнования в размере </w:t>
      </w:r>
      <w:r w:rsidR="00B254FA">
        <w:t>10,0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B254FA">
        <w:t>0,5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1C7126" w:rsidRDefault="001C7126" w:rsidP="001C7126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22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r w:rsidR="00B254FA">
        <w:rPr>
          <w:rFonts w:eastAsiaTheme="minorHAnsi"/>
          <w:szCs w:val="28"/>
          <w:lang w:eastAsia="en-US"/>
        </w:rPr>
        <w:t>Боровского</w:t>
      </w:r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r w:rsidR="00B254FA">
        <w:rPr>
          <w:rFonts w:eastAsiaTheme="minorHAnsi"/>
          <w:szCs w:val="28"/>
          <w:lang w:eastAsia="en-US"/>
        </w:rPr>
        <w:t>Боровского</w:t>
      </w:r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>
        <w:t>3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r w:rsidR="00B254FA" w:rsidRPr="00B254FA">
        <w:rPr>
          <w:rFonts w:ascii="Times New Roman" w:eastAsiaTheme="minorHAnsi" w:hAnsi="Times New Roman"/>
          <w:sz w:val="28"/>
          <w:szCs w:val="28"/>
        </w:rPr>
        <w:t>Боровского</w:t>
      </w:r>
      <w:r w:rsidR="00B254FA" w:rsidRPr="00B254FA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2021 год сформирован с дефицитом в размере  0,0 тыс. рублей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r w:rsidR="00EE7514" w:rsidRPr="00EE7514">
        <w:rPr>
          <w:rFonts w:ascii="Times New Roman" w:eastAsiaTheme="minorHAnsi" w:hAnsi="Times New Roman"/>
          <w:sz w:val="28"/>
          <w:szCs w:val="28"/>
        </w:rPr>
        <w:t>Боровского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1C7126" w:rsidRPr="00AC11AF" w:rsidRDefault="001C7126" w:rsidP="001C7126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>
        <w:t>22</w:t>
      </w:r>
      <w:r w:rsidRPr="00AC11AF">
        <w:t xml:space="preserve"> и действует по 31 декабря 2022 года и подлежит официальному опубликованию не позднее 10 дней после его подписания в установленном порядке».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r w:rsidR="00EE7514">
        <w:rPr>
          <w:rFonts w:eastAsiaTheme="minorHAnsi"/>
          <w:szCs w:val="28"/>
          <w:lang w:eastAsia="en-US"/>
        </w:rPr>
        <w:t>Боровского</w:t>
      </w:r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EE7514">
        <w:rPr>
          <w:rFonts w:eastAsiaTheme="minorHAnsi"/>
          <w:szCs w:val="28"/>
          <w:lang w:eastAsia="en-US"/>
        </w:rPr>
        <w:t>Боровского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В соответствии со статьей 184.2 Бюджетного кодекса РФ, и статьями 12 Положения о бюджетном процессе одновременно с проектом </w:t>
      </w:r>
      <w:r w:rsidRPr="00863E9F">
        <w:rPr>
          <w:color w:val="000000"/>
          <w:lang w:bidi="ru-RU"/>
        </w:rPr>
        <w:lastRenderedPageBreak/>
        <w:t>решения о бюджете в представительный орган сельсовета представлены документы и материалы в полном объеме.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r w:rsidR="00EE7514">
        <w:rPr>
          <w:rFonts w:eastAsiaTheme="minorHAnsi"/>
          <w:szCs w:val="28"/>
          <w:lang w:eastAsia="en-US"/>
        </w:rPr>
        <w:t>Боровского</w:t>
      </w:r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Pr="00C654A8" w:rsidRDefault="001C7126" w:rsidP="001C7126">
      <w:pPr>
        <w:pStyle w:val="a5"/>
        <w:rPr>
          <w:i/>
        </w:rPr>
      </w:pPr>
      <w:r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C654A8">
        <w:rPr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2022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szCs w:val="28"/>
        </w:rPr>
      </w:pPr>
      <w:r>
        <w:rPr>
          <w:color w:val="000000"/>
          <w:lang w:bidi="ru-RU"/>
        </w:rPr>
        <w:t xml:space="preserve">7. </w:t>
      </w:r>
      <w:r w:rsidRPr="00C654A8">
        <w:rPr>
          <w:i/>
          <w:szCs w:val="28"/>
        </w:rPr>
        <w:t>Не достаточная информативность пояснительной записки к проекту бюджета: не указаны причины резкого увеличения поступлений и не указаны причины снижения поступлений, в расходной части проекта бюджета, также нет пояснений показателям, которые изменились в сторону увеличения или уменьшения.</w:t>
      </w:r>
      <w:r w:rsidRPr="00FF3A2A">
        <w:rPr>
          <w:szCs w:val="28"/>
        </w:rPr>
        <w:t xml:space="preserve"> </w:t>
      </w:r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EC6A69">
        <w:rPr>
          <w:rFonts w:eastAsiaTheme="minorHAnsi"/>
          <w:szCs w:val="28"/>
          <w:lang w:eastAsia="en-US"/>
        </w:rPr>
        <w:t>Боровской</w:t>
      </w:r>
      <w:bookmarkStart w:id="4" w:name="_GoBack"/>
      <w:bookmarkEnd w:id="4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r w:rsidR="00EE7514">
        <w:rPr>
          <w:rFonts w:eastAsiaTheme="minorHAnsi"/>
          <w:szCs w:val="28"/>
          <w:lang w:eastAsia="en-US"/>
        </w:rPr>
        <w:t>Боровского</w:t>
      </w:r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 w:rsidR="00EE7514">
        <w:rPr>
          <w:szCs w:val="28"/>
        </w:rPr>
        <w:t>4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EE7514">
        <w:rPr>
          <w:szCs w:val="28"/>
        </w:rPr>
        <w:t>20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Pr="00C654A8" w:rsidRDefault="001C7126" w:rsidP="001C712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r w:rsidR="00EE7514">
        <w:rPr>
          <w:rFonts w:eastAsiaTheme="minorHAnsi"/>
          <w:szCs w:val="28"/>
          <w:lang w:eastAsia="en-US"/>
        </w:rPr>
        <w:t>Боровского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может быть рекомендован к рассмотрению </w:t>
      </w:r>
      <w:r w:rsidR="00EE7514">
        <w:rPr>
          <w:rFonts w:eastAsiaTheme="minorHAnsi"/>
          <w:szCs w:val="28"/>
          <w:lang w:eastAsia="en-US"/>
        </w:rPr>
        <w:t>Боровским</w:t>
      </w:r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с учетом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EE7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96" w:rsidRDefault="00B03596" w:rsidP="00AF2863">
      <w:pPr>
        <w:spacing w:line="240" w:lineRule="auto"/>
      </w:pPr>
      <w:r>
        <w:separator/>
      </w:r>
    </w:p>
  </w:endnote>
  <w:endnote w:type="continuationSeparator" w:id="0">
    <w:p w:rsidR="00B03596" w:rsidRDefault="00B03596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96" w:rsidRDefault="00B03596" w:rsidP="00AF2863">
      <w:pPr>
        <w:spacing w:line="240" w:lineRule="auto"/>
      </w:pPr>
      <w:r>
        <w:separator/>
      </w:r>
    </w:p>
  </w:footnote>
  <w:footnote w:type="continuationSeparator" w:id="0">
    <w:p w:rsidR="00B03596" w:rsidRDefault="00B03596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07" w:rsidRDefault="00B4600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2418"/>
    <w:rsid w:val="00026C12"/>
    <w:rsid w:val="00026E0A"/>
    <w:rsid w:val="00030B2E"/>
    <w:rsid w:val="00043723"/>
    <w:rsid w:val="0005520E"/>
    <w:rsid w:val="00057A2F"/>
    <w:rsid w:val="000650C5"/>
    <w:rsid w:val="00070975"/>
    <w:rsid w:val="000A0416"/>
    <w:rsid w:val="000A42A6"/>
    <w:rsid w:val="000C637D"/>
    <w:rsid w:val="000D1C2A"/>
    <w:rsid w:val="000D4ADC"/>
    <w:rsid w:val="000D51B2"/>
    <w:rsid w:val="001065AA"/>
    <w:rsid w:val="0011600F"/>
    <w:rsid w:val="001540BA"/>
    <w:rsid w:val="0016587D"/>
    <w:rsid w:val="001805AB"/>
    <w:rsid w:val="001814A5"/>
    <w:rsid w:val="001830DD"/>
    <w:rsid w:val="001852E9"/>
    <w:rsid w:val="00187D4D"/>
    <w:rsid w:val="001A5AAA"/>
    <w:rsid w:val="001B1B8A"/>
    <w:rsid w:val="001C69A3"/>
    <w:rsid w:val="001C7126"/>
    <w:rsid w:val="001C784F"/>
    <w:rsid w:val="001E371E"/>
    <w:rsid w:val="001E680C"/>
    <w:rsid w:val="001F207F"/>
    <w:rsid w:val="00205F60"/>
    <w:rsid w:val="00214342"/>
    <w:rsid w:val="00227D02"/>
    <w:rsid w:val="0024693E"/>
    <w:rsid w:val="00254212"/>
    <w:rsid w:val="00291304"/>
    <w:rsid w:val="002974EC"/>
    <w:rsid w:val="002A0AF0"/>
    <w:rsid w:val="002A3587"/>
    <w:rsid w:val="002B128F"/>
    <w:rsid w:val="002B664E"/>
    <w:rsid w:val="002C2497"/>
    <w:rsid w:val="00316170"/>
    <w:rsid w:val="0032509C"/>
    <w:rsid w:val="003507D9"/>
    <w:rsid w:val="00352AE8"/>
    <w:rsid w:val="00354059"/>
    <w:rsid w:val="00361FAA"/>
    <w:rsid w:val="0038624E"/>
    <w:rsid w:val="00386C5C"/>
    <w:rsid w:val="003905AD"/>
    <w:rsid w:val="003C2C01"/>
    <w:rsid w:val="003D42C7"/>
    <w:rsid w:val="003D56D7"/>
    <w:rsid w:val="003E4878"/>
    <w:rsid w:val="004049F8"/>
    <w:rsid w:val="00441F19"/>
    <w:rsid w:val="00454189"/>
    <w:rsid w:val="00466A7D"/>
    <w:rsid w:val="00483426"/>
    <w:rsid w:val="004970F9"/>
    <w:rsid w:val="004A3A6E"/>
    <w:rsid w:val="004B4E48"/>
    <w:rsid w:val="004E641F"/>
    <w:rsid w:val="004E7CE2"/>
    <w:rsid w:val="005102C7"/>
    <w:rsid w:val="005332BB"/>
    <w:rsid w:val="0053464E"/>
    <w:rsid w:val="005435B0"/>
    <w:rsid w:val="00546E92"/>
    <w:rsid w:val="00551862"/>
    <w:rsid w:val="00587E8D"/>
    <w:rsid w:val="00593A02"/>
    <w:rsid w:val="00596B7B"/>
    <w:rsid w:val="005A6A6A"/>
    <w:rsid w:val="005C73EF"/>
    <w:rsid w:val="005D4965"/>
    <w:rsid w:val="005E28B7"/>
    <w:rsid w:val="00601395"/>
    <w:rsid w:val="00604429"/>
    <w:rsid w:val="006061D1"/>
    <w:rsid w:val="006403B4"/>
    <w:rsid w:val="00640F23"/>
    <w:rsid w:val="00686DCE"/>
    <w:rsid w:val="00693EC2"/>
    <w:rsid w:val="006941FD"/>
    <w:rsid w:val="006A0FB2"/>
    <w:rsid w:val="006B2BAB"/>
    <w:rsid w:val="006D4E53"/>
    <w:rsid w:val="006E0BA0"/>
    <w:rsid w:val="007065B1"/>
    <w:rsid w:val="0070707D"/>
    <w:rsid w:val="007111E6"/>
    <w:rsid w:val="00721713"/>
    <w:rsid w:val="0072306A"/>
    <w:rsid w:val="00730DAD"/>
    <w:rsid w:val="00741FFA"/>
    <w:rsid w:val="00753F92"/>
    <w:rsid w:val="00756728"/>
    <w:rsid w:val="00762E2F"/>
    <w:rsid w:val="007708B4"/>
    <w:rsid w:val="007768DD"/>
    <w:rsid w:val="007A0588"/>
    <w:rsid w:val="007C097D"/>
    <w:rsid w:val="007C5CFD"/>
    <w:rsid w:val="007C5D00"/>
    <w:rsid w:val="007F5FCB"/>
    <w:rsid w:val="00814D2E"/>
    <w:rsid w:val="00815AA2"/>
    <w:rsid w:val="00821742"/>
    <w:rsid w:val="008220C7"/>
    <w:rsid w:val="00825C22"/>
    <w:rsid w:val="00827005"/>
    <w:rsid w:val="0083140C"/>
    <w:rsid w:val="008441FA"/>
    <w:rsid w:val="0086355F"/>
    <w:rsid w:val="00863E9F"/>
    <w:rsid w:val="00864C04"/>
    <w:rsid w:val="00877EC6"/>
    <w:rsid w:val="00883196"/>
    <w:rsid w:val="00886642"/>
    <w:rsid w:val="008918A3"/>
    <w:rsid w:val="008C4181"/>
    <w:rsid w:val="008C62F7"/>
    <w:rsid w:val="008D7AFF"/>
    <w:rsid w:val="008F7C10"/>
    <w:rsid w:val="009068E9"/>
    <w:rsid w:val="00914FDB"/>
    <w:rsid w:val="009235FC"/>
    <w:rsid w:val="0093576D"/>
    <w:rsid w:val="00952DE8"/>
    <w:rsid w:val="009645B3"/>
    <w:rsid w:val="00964B61"/>
    <w:rsid w:val="00970CE5"/>
    <w:rsid w:val="00974A77"/>
    <w:rsid w:val="009A6B30"/>
    <w:rsid w:val="009A79C4"/>
    <w:rsid w:val="009B49F4"/>
    <w:rsid w:val="009C18F6"/>
    <w:rsid w:val="009F6906"/>
    <w:rsid w:val="00A11D4C"/>
    <w:rsid w:val="00A269A8"/>
    <w:rsid w:val="00A367E3"/>
    <w:rsid w:val="00A456C8"/>
    <w:rsid w:val="00A56D63"/>
    <w:rsid w:val="00A623F3"/>
    <w:rsid w:val="00A82ACC"/>
    <w:rsid w:val="00AA637F"/>
    <w:rsid w:val="00AB582B"/>
    <w:rsid w:val="00AB71B4"/>
    <w:rsid w:val="00AC0334"/>
    <w:rsid w:val="00AD12D6"/>
    <w:rsid w:val="00AD3046"/>
    <w:rsid w:val="00AD5CCB"/>
    <w:rsid w:val="00AF1519"/>
    <w:rsid w:val="00AF2863"/>
    <w:rsid w:val="00AF4E65"/>
    <w:rsid w:val="00B02381"/>
    <w:rsid w:val="00B02E7C"/>
    <w:rsid w:val="00B03596"/>
    <w:rsid w:val="00B05A14"/>
    <w:rsid w:val="00B10EDC"/>
    <w:rsid w:val="00B152B1"/>
    <w:rsid w:val="00B2386A"/>
    <w:rsid w:val="00B254FA"/>
    <w:rsid w:val="00B358B6"/>
    <w:rsid w:val="00B378DF"/>
    <w:rsid w:val="00B46007"/>
    <w:rsid w:val="00B53B0F"/>
    <w:rsid w:val="00B73E86"/>
    <w:rsid w:val="00B81EB0"/>
    <w:rsid w:val="00B87C60"/>
    <w:rsid w:val="00B9454B"/>
    <w:rsid w:val="00B95044"/>
    <w:rsid w:val="00BA2B32"/>
    <w:rsid w:val="00BA45B0"/>
    <w:rsid w:val="00BA4D28"/>
    <w:rsid w:val="00C05839"/>
    <w:rsid w:val="00C06A49"/>
    <w:rsid w:val="00C10B07"/>
    <w:rsid w:val="00C2553A"/>
    <w:rsid w:val="00C518C4"/>
    <w:rsid w:val="00C654A8"/>
    <w:rsid w:val="00C9325D"/>
    <w:rsid w:val="00CA2D0B"/>
    <w:rsid w:val="00CC398A"/>
    <w:rsid w:val="00CD40C1"/>
    <w:rsid w:val="00CD4755"/>
    <w:rsid w:val="00CE1CA3"/>
    <w:rsid w:val="00CE6811"/>
    <w:rsid w:val="00D10C64"/>
    <w:rsid w:val="00D21F27"/>
    <w:rsid w:val="00D41197"/>
    <w:rsid w:val="00D5419F"/>
    <w:rsid w:val="00D567B7"/>
    <w:rsid w:val="00DB396B"/>
    <w:rsid w:val="00DC0EFA"/>
    <w:rsid w:val="00DD5259"/>
    <w:rsid w:val="00DE7E4A"/>
    <w:rsid w:val="00DF3EB1"/>
    <w:rsid w:val="00E12346"/>
    <w:rsid w:val="00E157F7"/>
    <w:rsid w:val="00E22CB3"/>
    <w:rsid w:val="00E301FB"/>
    <w:rsid w:val="00E43CC1"/>
    <w:rsid w:val="00E4561E"/>
    <w:rsid w:val="00E47DDE"/>
    <w:rsid w:val="00E5227E"/>
    <w:rsid w:val="00E65D7C"/>
    <w:rsid w:val="00E678F2"/>
    <w:rsid w:val="00E93E45"/>
    <w:rsid w:val="00EA344F"/>
    <w:rsid w:val="00EB3189"/>
    <w:rsid w:val="00EC6A69"/>
    <w:rsid w:val="00ED1CD4"/>
    <w:rsid w:val="00ED7139"/>
    <w:rsid w:val="00EE4777"/>
    <w:rsid w:val="00EE7514"/>
    <w:rsid w:val="00EF1F5A"/>
    <w:rsid w:val="00EF4FF0"/>
    <w:rsid w:val="00F01FFC"/>
    <w:rsid w:val="00F94471"/>
    <w:rsid w:val="00FA179D"/>
    <w:rsid w:val="00FA534F"/>
    <w:rsid w:val="00FB48EF"/>
    <w:rsid w:val="00FB4D99"/>
    <w:rsid w:val="00FC4FCF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78EF-5980-4C87-A5E8-125C1A2A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12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33</cp:revision>
  <cp:lastPrinted>2021-12-09T03:32:00Z</cp:lastPrinted>
  <dcterms:created xsi:type="dcterms:W3CDTF">2021-12-08T07:45:00Z</dcterms:created>
  <dcterms:modified xsi:type="dcterms:W3CDTF">2021-12-09T03:54:00Z</dcterms:modified>
</cp:coreProperties>
</file>